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Lentelstinklelis"/>
        <w:tblW w:w="5103" w:type="dxa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:rsidTr="00616F5A">
        <w:tc>
          <w:tcPr>
            <w:tcW w:w="5103" w:type="dxa"/>
          </w:tcPr>
          <w:p w:rsidR="0006079E" w:rsidRDefault="00E53DC5" w:rsidP="0019615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  <w:bookmarkStart w:id="0" w:name="_GoBack"/>
            <w:bookmarkEnd w:id="0"/>
          </w:p>
        </w:tc>
      </w:tr>
      <w:tr w:rsidR="0006079E" w:rsidTr="00616F5A">
        <w:tc>
          <w:tcPr>
            <w:tcW w:w="5103" w:type="dxa"/>
          </w:tcPr>
          <w:p w:rsidR="0006079E" w:rsidRDefault="0006079E" w:rsidP="0006079E">
            <w:r>
              <w:t>Klaipėdos miesto savivaldybės</w:t>
            </w:r>
            <w:r w:rsidR="007B1666">
              <w:t xml:space="preserve"> tarybos</w:t>
            </w:r>
          </w:p>
        </w:tc>
      </w:tr>
      <w:bookmarkStart w:id="1" w:name="registravimoDataIlga"/>
      <w:tr w:rsidR="007B1666" w:rsidTr="00616F5A">
        <w:trPr>
          <w:trHeight w:val="304"/>
        </w:trPr>
        <w:tc>
          <w:tcPr>
            <w:tcW w:w="5103" w:type="dxa"/>
          </w:tcPr>
          <w:p w:rsidR="007B1666" w:rsidRDefault="007B1666" w:rsidP="007B1666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 xml:space="preserve"> </w:t>
            </w:r>
            <w:bookmarkEnd w:id="1"/>
            <w:r>
              <w:t xml:space="preserve">sprendimu Nr. </w:t>
            </w:r>
            <w:bookmarkStart w:id="2" w:name="registravimoNr"/>
            <w:r>
              <w:t>.</w:t>
            </w:r>
            <w:bookmarkEnd w:id="2"/>
          </w:p>
        </w:tc>
      </w:tr>
    </w:tbl>
    <w:p w:rsidR="00832CC9" w:rsidRPr="00F72A1E" w:rsidRDefault="00832CC9" w:rsidP="0006079E">
      <w:pPr>
        <w:jc w:val="center"/>
      </w:pPr>
    </w:p>
    <w:p w:rsidR="00832CC9" w:rsidRPr="00F72A1E" w:rsidRDefault="00832CC9" w:rsidP="0006079E">
      <w:pPr>
        <w:jc w:val="center"/>
      </w:pPr>
    </w:p>
    <w:p w:rsidR="00050EAD" w:rsidRPr="00620B19" w:rsidRDefault="00050EAD" w:rsidP="00050EAD">
      <w:pPr>
        <w:tabs>
          <w:tab w:val="left" w:pos="993"/>
          <w:tab w:val="left" w:pos="14656"/>
        </w:tabs>
        <w:jc w:val="center"/>
        <w:rPr>
          <w:b/>
          <w:sz w:val="20"/>
          <w:lang w:eastAsia="lt-LT"/>
        </w:rPr>
      </w:pPr>
      <w:r>
        <w:rPr>
          <w:b/>
          <w:lang w:eastAsia="lt-LT"/>
        </w:rPr>
        <w:t>KLAIPĖDOS LOPŠELIO-DARŽELIO ,,ŽELMENĖLIS“</w:t>
      </w:r>
    </w:p>
    <w:p w:rsidR="00050EAD" w:rsidRDefault="00050EAD" w:rsidP="00050EAD">
      <w:pPr>
        <w:jc w:val="center"/>
        <w:rPr>
          <w:b/>
          <w:lang w:eastAsia="lt-LT"/>
        </w:rPr>
      </w:pPr>
      <w:r>
        <w:rPr>
          <w:b/>
          <w:lang w:eastAsia="lt-LT"/>
        </w:rPr>
        <w:t>2022 METŲ VEIKLOS ATASKAITA</w:t>
      </w:r>
    </w:p>
    <w:p w:rsidR="00832CC9" w:rsidRPr="00F72A1E" w:rsidRDefault="00832CC9" w:rsidP="0006079E">
      <w:pPr>
        <w:jc w:val="center"/>
      </w:pPr>
    </w:p>
    <w:p w:rsidR="00050EAD" w:rsidRPr="00955226" w:rsidRDefault="00050EAD" w:rsidP="00050EAD">
      <w:pPr>
        <w:tabs>
          <w:tab w:val="left" w:pos="856"/>
        </w:tabs>
        <w:ind w:firstLine="881"/>
        <w:jc w:val="both"/>
      </w:pPr>
      <w:r w:rsidRPr="00955226">
        <w:t>Klaipėdos lopšelis-darželis</w:t>
      </w:r>
      <w:r>
        <w:t xml:space="preserve"> „Želmenėlis“</w:t>
      </w:r>
      <w:r w:rsidRPr="00955226">
        <w:t xml:space="preserve"> (toliau – Įstaiga</w:t>
      </w:r>
      <w:r w:rsidRPr="00955226">
        <w:rPr>
          <w:b/>
        </w:rPr>
        <w:t>)</w:t>
      </w:r>
      <w:r w:rsidRPr="00955226">
        <w:t xml:space="preserve"> įgyvendina Ikimokyklinio ugdymo ir </w:t>
      </w:r>
      <w:r w:rsidRPr="0064761C">
        <w:t>Priešmokyklinio ugdymo bendrąją</w:t>
      </w:r>
      <w:r>
        <w:t xml:space="preserve"> (toliau – PUB) programas.</w:t>
      </w:r>
      <w:r w:rsidRPr="00955226">
        <w:t xml:space="preserve"> 2022 metais suformuota 10 grupių, kuriose buvo ugdomi 185 vaikai. Dirbo 26 pedagoginiai (</w:t>
      </w:r>
      <w:r w:rsidRPr="00955226">
        <w:rPr>
          <w:color w:val="000000"/>
          <w:lang w:eastAsia="lt-LT"/>
        </w:rPr>
        <w:t xml:space="preserve">12 mokytojų metodininkų, 9 vyresnieji mokytojai, 4 mokytojai, 1 mokytojui kvalifikacinė kategorija nesuteikta) </w:t>
      </w:r>
      <w:r w:rsidRPr="00955226">
        <w:t>ir 24 nepedagoginiai darbuotojai.</w:t>
      </w:r>
    </w:p>
    <w:p w:rsidR="00050EAD" w:rsidRPr="00955226" w:rsidRDefault="00050EAD" w:rsidP="00050EAD">
      <w:pPr>
        <w:tabs>
          <w:tab w:val="left" w:pos="847"/>
        </w:tabs>
        <w:ind w:firstLine="856"/>
        <w:jc w:val="both"/>
      </w:pPr>
      <w:r w:rsidRPr="00955226">
        <w:t>2022–2024</w:t>
      </w:r>
      <w:r w:rsidRPr="00955226">
        <w:rPr>
          <w:b/>
        </w:rPr>
        <w:t xml:space="preserve"> </w:t>
      </w:r>
      <w:r w:rsidRPr="00955226">
        <w:t xml:space="preserve">metų strateginiame plane (toliau – Strateginis planas) ir 2022 metų veiklos plane (toliau – Veiklos planas) tikslai ir uždaviniai buvo orientuoti į </w:t>
      </w:r>
      <w:r w:rsidRPr="00955226">
        <w:rPr>
          <w:bCs/>
        </w:rPr>
        <w:t>ugdymo proceso kokybės užtikrinimą ir sveikos, saugios, šiuolaikinius ugdymo(si) reikalavimus atliepiančios aplinkos gerinimą.</w:t>
      </w:r>
      <w:r w:rsidRPr="00955226">
        <w:t xml:space="preserve"> 2022 m. prioritetinėmis kryptimis pasirinkta: profesinis mokytojų skaitmeninio ra</w:t>
      </w:r>
      <w:r>
        <w:t xml:space="preserve">štingumo tobulinimas, naudojant informacines komunikacines technologijas (toliau – IKT) </w:t>
      </w:r>
      <w:r w:rsidRPr="00955226">
        <w:t>ir jas integruojant į ugdymo procesą;</w:t>
      </w:r>
      <w:r w:rsidRPr="00955226">
        <w:rPr>
          <w:color w:val="0070C0"/>
        </w:rPr>
        <w:t xml:space="preserve"> </w:t>
      </w:r>
      <w:r w:rsidRPr="00955226">
        <w:t>Įstaigos bendruomenės vertybinių nuostatų formavimas, siekiant individualios kiekvieno vaiko pažangos.</w:t>
      </w:r>
      <w:r w:rsidRPr="00955226">
        <w:rPr>
          <w:color w:val="0070C0"/>
        </w:rPr>
        <w:t xml:space="preserve"> </w:t>
      </w:r>
      <w:r w:rsidRPr="00955226">
        <w:t>Strateginiam tikslui įgyvendinti Strateginiame ir Veiklos planuose buvo iškelti konkretūs veiklos t</w:t>
      </w:r>
      <w:r>
        <w:t>ikslai ir uždaviniai, numatytos</w:t>
      </w:r>
      <w:r w:rsidRPr="00955226">
        <w:t xml:space="preserve"> priemonės laukiamam rezultatui pasiekti.</w:t>
      </w:r>
    </w:p>
    <w:p w:rsidR="00050EAD" w:rsidRDefault="00050EAD" w:rsidP="00050EAD">
      <w:pPr>
        <w:tabs>
          <w:tab w:val="left" w:pos="924"/>
        </w:tabs>
        <w:ind w:firstLine="856"/>
        <w:jc w:val="both"/>
      </w:pPr>
      <w:r w:rsidRPr="00955226">
        <w:t>Siekiant pirmojo Strateginio plano tikslo – užtikrinti kokybišką ugdymo proceso organizavimą – buvo vykdomi 3 Veiklos plano uždaviniai:</w:t>
      </w:r>
    </w:p>
    <w:p w:rsidR="00050EAD" w:rsidRPr="00D56B6B" w:rsidRDefault="00050EAD" w:rsidP="00050EAD">
      <w:pPr>
        <w:tabs>
          <w:tab w:val="left" w:pos="924"/>
        </w:tabs>
        <w:ind w:firstLine="856"/>
        <w:jc w:val="both"/>
      </w:pPr>
      <w:r>
        <w:t xml:space="preserve">– </w:t>
      </w:r>
      <w:r w:rsidRPr="00D56B6B">
        <w:t xml:space="preserve">įgyvendinant pirmąjį uždavinį – </w:t>
      </w:r>
      <w:r w:rsidRPr="00D56B6B">
        <w:rPr>
          <w:lang w:eastAsia="lt-LT"/>
        </w:rPr>
        <w:t>gerinti ugdymo proceso kokybę, taikant inovatyvius ugdymosi metodus</w:t>
      </w:r>
      <w:r w:rsidRPr="00D56B6B">
        <w:rPr>
          <w:bCs/>
          <w:iCs/>
          <w:lang w:eastAsia="lt-LT"/>
        </w:rPr>
        <w:t xml:space="preserve"> – didelis dėmesys buvo skiriamas ikimokyklinio ir priešmokyklinio ugdymo programų įgyvendinimui, siekiant kiekvieno vaiko pažangos</w:t>
      </w:r>
      <w:r w:rsidRPr="00D56B6B">
        <w:rPr>
          <w:lang w:eastAsia="lt-LT"/>
        </w:rPr>
        <w:t>. 100 % vaikų padarė asmeninę pažangą daugiau negu pusėje ugdymosi pasiekimo sričių. Visi 39 priešmokyklinio ugdymo grupės</w:t>
      </w:r>
      <w:r>
        <w:rPr>
          <w:lang w:eastAsia="lt-LT"/>
        </w:rPr>
        <w:t xml:space="preserve"> ugdytiniai sėkmingai įsisavino PUB </w:t>
      </w:r>
      <w:r w:rsidRPr="00D56B6B">
        <w:rPr>
          <w:lang w:eastAsia="lt-LT"/>
        </w:rPr>
        <w:t>ir įgijo būtinas kompetencijas tolesniam ugdymuisi mokykloje. 76,9 % Įstaigos mokytojų dalyvavo šviet</w:t>
      </w:r>
      <w:r>
        <w:rPr>
          <w:lang w:eastAsia="lt-LT"/>
        </w:rPr>
        <w:t>imo pagalbos teikimo procesuose,</w:t>
      </w:r>
      <w:r w:rsidRPr="00D56B6B">
        <w:rPr>
          <w:lang w:eastAsia="lt-LT"/>
        </w:rPr>
        <w:t xml:space="preserve"> 76,9 % (20 mokytojų) tobulino kvalifikaciją renginiuose švietimo pagalbos teikimo skirtingų poreikių vaikams kompetencijoms įgyti.</w:t>
      </w:r>
    </w:p>
    <w:p w:rsidR="00050EAD" w:rsidRPr="0030630A" w:rsidRDefault="00050EAD" w:rsidP="00050EAD">
      <w:pPr>
        <w:ind w:firstLine="856"/>
        <w:contextualSpacing/>
        <w:jc w:val="both"/>
        <w:rPr>
          <w:rFonts w:eastAsia="Calibri"/>
        </w:rPr>
      </w:pPr>
      <w:r>
        <w:rPr>
          <w:rFonts w:eastAsia="Calibri"/>
        </w:rPr>
        <w:t xml:space="preserve">Pradėta įgyvendinti atnaujinta PUB programa, į ikimokyklinio ugdymo turinį integruojamos rekomendacijų ,,Žaismė ir atradimai“ inovatyvios idėjos kasdienėms vaikų veikloms organizuoti. </w:t>
      </w:r>
      <w:r w:rsidRPr="00955226">
        <w:rPr>
          <w:rFonts w:eastAsia="Calibri"/>
        </w:rPr>
        <w:t>2 ikimokyklinio ir 2 priešmokykl</w:t>
      </w:r>
      <w:r>
        <w:rPr>
          <w:rFonts w:eastAsia="Calibri"/>
        </w:rPr>
        <w:t>inio neformaliojo vaikų švietimo (toliau – NVŠ</w:t>
      </w:r>
      <w:r w:rsidRPr="00E21A93">
        <w:rPr>
          <w:rFonts w:eastAsia="Calibri"/>
        </w:rPr>
        <w:t xml:space="preserve">) </w:t>
      </w:r>
      <w:r w:rsidRPr="00955226">
        <w:rPr>
          <w:rFonts w:eastAsia="Calibri"/>
        </w:rPr>
        <w:t xml:space="preserve">programose (pažinimo ir tyrinėjimų „Mažoji laboratorija“ bei fizinio aktyvumo) dalyvavo 100 % Įstaigos vaikų. </w:t>
      </w:r>
      <w:r>
        <w:rPr>
          <w:rFonts w:eastAsia="Calibri"/>
        </w:rPr>
        <w:t xml:space="preserve">Parengta ir patvirtinta nauja NVŠ Inžinerinių ir informacinių technologijų programa. Atnaujintos Fizinio aktyvumo, Pažinimo ir tyrinėjimų, Sveikatos stiprinimo programos. 80 % mokytojų integruoja į Įstaigos ugdymo turinį lauko pedagogikos elementus, 46 % </w:t>
      </w:r>
      <w:r>
        <w:rPr>
          <w:lang w:eastAsia="lt-LT"/>
        </w:rPr>
        <w:t xml:space="preserve">– </w:t>
      </w:r>
      <w:r>
        <w:rPr>
          <w:rFonts w:eastAsia="Calibri"/>
        </w:rPr>
        <w:t>taiko ,,Mąstymo mokyklos“ įrankius.</w:t>
      </w:r>
    </w:p>
    <w:p w:rsidR="00050EAD" w:rsidRDefault="00050EAD" w:rsidP="00050EAD">
      <w:pPr>
        <w:ind w:firstLine="881"/>
        <w:jc w:val="both"/>
        <w:rPr>
          <w:lang w:eastAsia="lt-LT"/>
        </w:rPr>
      </w:pPr>
      <w:r w:rsidRPr="00955226">
        <w:rPr>
          <w:lang w:eastAsia="lt-LT"/>
        </w:rPr>
        <w:t>Siekiant švietimo paslaugų prieinamumo</w:t>
      </w:r>
      <w:r>
        <w:rPr>
          <w:lang w:eastAsia="lt-LT"/>
        </w:rPr>
        <w:t>, 31</w:t>
      </w:r>
      <w:r w:rsidRPr="00955226">
        <w:rPr>
          <w:lang w:eastAsia="lt-LT"/>
        </w:rPr>
        <w:t xml:space="preserve"> </w:t>
      </w:r>
      <w:r>
        <w:rPr>
          <w:lang w:eastAsia="lt-LT"/>
        </w:rPr>
        <w:t>vaikui</w:t>
      </w:r>
      <w:r w:rsidRPr="00955226">
        <w:rPr>
          <w:lang w:eastAsia="lt-LT"/>
        </w:rPr>
        <w:t xml:space="preserve"> taikyta</w:t>
      </w:r>
      <w:r w:rsidRPr="00955226">
        <w:rPr>
          <w:rFonts w:eastAsia="Calibri"/>
          <w:lang w:eastAsia="lt-LT"/>
        </w:rPr>
        <w:t xml:space="preserve"> </w:t>
      </w:r>
      <w:r w:rsidRPr="00955226">
        <w:rPr>
          <w:lang w:eastAsia="lt-LT"/>
        </w:rPr>
        <w:t>50</w:t>
      </w:r>
      <w:r w:rsidR="00C461EC">
        <w:rPr>
          <w:lang w:eastAsia="lt-LT"/>
        </w:rPr>
        <w:t xml:space="preserve"> </w:t>
      </w:r>
      <w:r w:rsidRPr="00955226">
        <w:rPr>
          <w:lang w:eastAsia="lt-LT"/>
        </w:rPr>
        <w:t>%</w:t>
      </w:r>
      <w:r>
        <w:rPr>
          <w:lang w:eastAsia="lt-LT"/>
        </w:rPr>
        <w:t>, 5</w:t>
      </w:r>
      <w:r w:rsidRPr="00955226">
        <w:rPr>
          <w:lang w:eastAsia="lt-LT"/>
        </w:rPr>
        <w:t xml:space="preserve"> – 100</w:t>
      </w:r>
      <w:r w:rsidR="00C461EC">
        <w:rPr>
          <w:lang w:eastAsia="lt-LT"/>
        </w:rPr>
        <w:t xml:space="preserve"> </w:t>
      </w:r>
      <w:r w:rsidRPr="00955226">
        <w:rPr>
          <w:lang w:eastAsia="lt-LT"/>
        </w:rPr>
        <w:t>% atlyginimo už vaikų maitinimą paslaugos lengvata</w:t>
      </w:r>
      <w:r>
        <w:rPr>
          <w:lang w:eastAsia="lt-LT"/>
        </w:rPr>
        <w:t xml:space="preserve"> (iš viso maitinimo lengvata taikoma 8 % vaikų daugiau nei 2021 metais)</w:t>
      </w:r>
      <w:r w:rsidRPr="00955226">
        <w:rPr>
          <w:lang w:eastAsia="lt-LT"/>
        </w:rPr>
        <w:t xml:space="preserve">. 5 vaikams Įstaigoje organizuojamas pritaikytas maitinimas. Logopedo pagalba buvo teikiama 32 ugdytiniams (17,3 </w:t>
      </w:r>
      <w:r w:rsidRPr="00955226">
        <w:rPr>
          <w:lang w:val="en-US" w:eastAsia="lt-LT"/>
        </w:rPr>
        <w:t>%)</w:t>
      </w:r>
      <w:r w:rsidRPr="00955226">
        <w:rPr>
          <w:lang w:eastAsia="lt-LT"/>
        </w:rPr>
        <w:t>. P</w:t>
      </w:r>
      <w:r w:rsidRPr="00955226">
        <w:rPr>
          <w:rFonts w:eastAsia="Calibri"/>
          <w:lang w:eastAsia="lt-LT"/>
        </w:rPr>
        <w:t>aga</w:t>
      </w:r>
      <w:r>
        <w:rPr>
          <w:rFonts w:eastAsia="Calibri"/>
          <w:lang w:eastAsia="lt-LT"/>
        </w:rPr>
        <w:t xml:space="preserve">l pritaikytas ikimokyklinio bei PUB </w:t>
      </w:r>
      <w:r w:rsidRPr="00955226">
        <w:rPr>
          <w:rFonts w:eastAsia="Calibri"/>
          <w:lang w:eastAsia="lt-LT"/>
        </w:rPr>
        <w:t>programas buvo ugdomi</w:t>
      </w:r>
      <w:r w:rsidRPr="00955226">
        <w:rPr>
          <w:rFonts w:eastAsia="Calibri"/>
          <w:color w:val="002060"/>
          <w:lang w:eastAsia="lt-LT"/>
        </w:rPr>
        <w:t xml:space="preserve"> </w:t>
      </w:r>
      <w:r>
        <w:rPr>
          <w:rFonts w:eastAsia="Calibri"/>
          <w:lang w:eastAsia="lt-LT"/>
        </w:rPr>
        <w:t>7</w:t>
      </w:r>
      <w:r w:rsidRPr="00955226">
        <w:rPr>
          <w:rFonts w:eastAsia="Calibri"/>
          <w:lang w:eastAsia="lt-LT"/>
        </w:rPr>
        <w:t xml:space="preserve"> ugdytiniai.</w:t>
      </w:r>
      <w:r w:rsidRPr="00955226">
        <w:rPr>
          <w:rFonts w:eastAsia="Calibri"/>
          <w:color w:val="002060"/>
          <w:lang w:eastAsia="lt-LT"/>
        </w:rPr>
        <w:t xml:space="preserve"> </w:t>
      </w:r>
      <w:r w:rsidRPr="00955226">
        <w:rPr>
          <w:rFonts w:eastAsia="Calibri"/>
          <w:lang w:eastAsia="lt-LT"/>
        </w:rPr>
        <w:t>Visi jie padarė individualią pažangą, atitinkančią pritaikytų programų tikslus</w:t>
      </w:r>
      <w:r>
        <w:rPr>
          <w:lang w:eastAsia="lt-LT"/>
        </w:rPr>
        <w:t xml:space="preserve">; </w:t>
      </w:r>
    </w:p>
    <w:p w:rsidR="00050EAD" w:rsidRPr="00EE67F4" w:rsidRDefault="00050EAD" w:rsidP="00050EAD">
      <w:pPr>
        <w:ind w:firstLine="881"/>
        <w:jc w:val="both"/>
        <w:rPr>
          <w:sz w:val="20"/>
          <w:lang w:eastAsia="lt-LT"/>
        </w:rPr>
      </w:pPr>
      <w:r w:rsidRPr="00955226">
        <w:rPr>
          <w:sz w:val="20"/>
          <w:lang w:eastAsia="lt-LT"/>
        </w:rPr>
        <w:t xml:space="preserve"> </w:t>
      </w:r>
      <w:r w:rsidRPr="00955226">
        <w:t>–</w:t>
      </w:r>
      <w:r>
        <w:t xml:space="preserve"> </w:t>
      </w:r>
      <w:r w:rsidRPr="00955226">
        <w:t xml:space="preserve">įgyvendinant antrąjį uždavinį – </w:t>
      </w:r>
      <w:r>
        <w:rPr>
          <w:lang w:eastAsia="lt-LT"/>
        </w:rPr>
        <w:t>ugdyti ir puoselėti bendruomenės tautinį ir pilietinį sąmoningumą, tenkinant saviraiškos poreikius</w:t>
      </w:r>
      <w:r w:rsidRPr="00955226">
        <w:rPr>
          <w:lang w:eastAsia="lt-LT"/>
        </w:rPr>
        <w:t xml:space="preserve"> – </w:t>
      </w:r>
      <w:r w:rsidRPr="00FF3653">
        <w:rPr>
          <w:lang w:eastAsia="lt-LT"/>
        </w:rPr>
        <w:t>buvo organizuoti 36 tradiciniai ir netradiciniai renginiai</w:t>
      </w:r>
      <w:r>
        <w:rPr>
          <w:lang w:eastAsia="lt-LT"/>
        </w:rPr>
        <w:t xml:space="preserve"> (18 iš jų buvo skirti Klaipėdos 770-ajam gimtadieniu  paminėti). Dalyvauta 23 saviraiškos parodose, 3</w:t>
      </w:r>
      <w:r w:rsidRPr="00FF3653">
        <w:rPr>
          <w:lang w:eastAsia="lt-LT"/>
        </w:rPr>
        <w:t xml:space="preserve"> konkur</w:t>
      </w:r>
      <w:r>
        <w:rPr>
          <w:lang w:eastAsia="lt-LT"/>
        </w:rPr>
        <w:t>suose, 6 akcijose. Įgyvendinti 7</w:t>
      </w:r>
      <w:r w:rsidRPr="00FF3653">
        <w:rPr>
          <w:lang w:eastAsia="lt-LT"/>
        </w:rPr>
        <w:t xml:space="preserve"> tarptautiniai, </w:t>
      </w:r>
      <w:r>
        <w:rPr>
          <w:lang w:eastAsia="lt-LT"/>
        </w:rPr>
        <w:t>7 šalies, 5 miesto, 16</w:t>
      </w:r>
      <w:r w:rsidRPr="00FF3653">
        <w:rPr>
          <w:lang w:eastAsia="lt-LT"/>
        </w:rPr>
        <w:t xml:space="preserve"> Įstaigos pažintinių, meninių, dorinių, sveikatos ugdymo projektų, org</w:t>
      </w:r>
      <w:r>
        <w:rPr>
          <w:lang w:eastAsia="lt-LT"/>
        </w:rPr>
        <w:t>anizuotos 4 teminės savaitės, 29 edukacinės išvykos</w:t>
      </w:r>
      <w:r w:rsidRPr="00FF3653">
        <w:rPr>
          <w:lang w:eastAsia="lt-LT"/>
        </w:rPr>
        <w:t xml:space="preserve">. Apie </w:t>
      </w:r>
      <w:r>
        <w:rPr>
          <w:color w:val="000000"/>
          <w:lang w:eastAsia="lt-LT"/>
        </w:rPr>
        <w:t>73</w:t>
      </w:r>
      <w:r w:rsidRPr="00FF3653">
        <w:rPr>
          <w:iCs/>
          <w:color w:val="000000"/>
          <w:lang w:eastAsia="lt-LT"/>
        </w:rPr>
        <w:t xml:space="preserve"> </w:t>
      </w:r>
      <w:r w:rsidRPr="00FF3653">
        <w:rPr>
          <w:color w:val="000000"/>
          <w:lang w:eastAsia="lt-LT"/>
        </w:rPr>
        <w:t xml:space="preserve">% Įstaigos bendruomenės narių dalyvavo </w:t>
      </w:r>
      <w:r>
        <w:rPr>
          <w:color w:val="000000"/>
          <w:lang w:eastAsia="lt-LT"/>
        </w:rPr>
        <w:t>17</w:t>
      </w:r>
      <w:r w:rsidRPr="00FF3653">
        <w:rPr>
          <w:color w:val="000000"/>
          <w:lang w:eastAsia="lt-LT"/>
        </w:rPr>
        <w:t xml:space="preserve"> r</w:t>
      </w:r>
      <w:r w:rsidRPr="00FF3653">
        <w:rPr>
          <w:lang w:eastAsia="lt-LT"/>
        </w:rPr>
        <w:t>e</w:t>
      </w:r>
      <w:r w:rsidRPr="00FF3653">
        <w:rPr>
          <w:shd w:val="clear" w:color="auto" w:fill="FFFFFF"/>
          <w:lang w:eastAsia="lt-LT"/>
        </w:rPr>
        <w:t xml:space="preserve">spublikinių ikimokyklinio ir priešmokyklinio amžiaus vaikų, jų tėvų (globėjų, rūpintojų), mokytojų kūrybinių </w:t>
      </w:r>
      <w:r w:rsidRPr="00FF3653">
        <w:rPr>
          <w:shd w:val="clear" w:color="auto" w:fill="FFFFFF"/>
          <w:lang w:eastAsia="lt-LT"/>
        </w:rPr>
        <w:lastRenderedPageBreak/>
        <w:t>darbų, nuotraukų parodose.</w:t>
      </w:r>
      <w:r w:rsidRPr="00FF3653">
        <w:rPr>
          <w:lang w:eastAsia="lt-LT"/>
        </w:rPr>
        <w:t xml:space="preserve"> </w:t>
      </w:r>
      <w:r>
        <w:rPr>
          <w:lang w:eastAsia="lt-LT"/>
        </w:rPr>
        <w:t>2022</w:t>
      </w:r>
      <w:r w:rsidRPr="00FF3653">
        <w:rPr>
          <w:lang w:eastAsia="lt-LT"/>
        </w:rPr>
        <w:t xml:space="preserve"> m. </w:t>
      </w:r>
      <w:r w:rsidRPr="00FF3653">
        <w:rPr>
          <w:rFonts w:eastAsia="Calibri"/>
        </w:rPr>
        <w:t xml:space="preserve">2 pedagogai </w:t>
      </w:r>
      <w:r>
        <w:rPr>
          <w:rFonts w:eastAsia="Calibri"/>
        </w:rPr>
        <w:t>ir 2</w:t>
      </w:r>
      <w:r w:rsidRPr="00FF3653">
        <w:rPr>
          <w:rFonts w:eastAsia="Calibri"/>
        </w:rPr>
        <w:t xml:space="preserve">0 ugdytinių įgyvendino </w:t>
      </w:r>
      <w:r>
        <w:rPr>
          <w:rFonts w:eastAsia="Calibri"/>
        </w:rPr>
        <w:t xml:space="preserve">2 </w:t>
      </w:r>
      <w:r w:rsidRPr="00FF3653">
        <w:rPr>
          <w:rFonts w:eastAsia="Calibri"/>
        </w:rPr>
        <w:t>„eTwinning“</w:t>
      </w:r>
      <w:r>
        <w:rPr>
          <w:rFonts w:eastAsia="Calibri"/>
        </w:rPr>
        <w:t xml:space="preserve"> projektus</w:t>
      </w:r>
      <w:r w:rsidRPr="00FF3653">
        <w:rPr>
          <w:rFonts w:eastAsia="Calibri"/>
        </w:rPr>
        <w:t>.</w:t>
      </w:r>
      <w:r>
        <w:rPr>
          <w:rFonts w:eastAsia="Calibri"/>
        </w:rPr>
        <w:t xml:space="preserve"> Organizuota tarptautinė ikimokyklinio ir priešmokyklinio amžiaus vaikų, pedagogų ir ugdytinių tėvų (globėjų, rūpintojų) kūrybinių darbų virtuali paroda. Ugdytiniams sudarytos sąlygos saviraiškai, individualių gebėjimų ugdymui;</w:t>
      </w:r>
    </w:p>
    <w:p w:rsidR="00050EAD" w:rsidRDefault="00050EAD" w:rsidP="00050EAD">
      <w:pPr>
        <w:overflowPunct w:val="0"/>
        <w:ind w:firstLine="856"/>
        <w:jc w:val="both"/>
        <w:rPr>
          <w:lang w:eastAsia="lt-LT"/>
        </w:rPr>
      </w:pPr>
      <w:r w:rsidRPr="00955226">
        <w:t>–</w:t>
      </w:r>
      <w:r>
        <w:t xml:space="preserve"> </w:t>
      </w:r>
      <w:r>
        <w:rPr>
          <w:lang w:eastAsia="lt-LT"/>
        </w:rPr>
        <w:t>į</w:t>
      </w:r>
      <w:r w:rsidRPr="00FF3653">
        <w:rPr>
          <w:lang w:eastAsia="lt-LT"/>
        </w:rPr>
        <w:t>gyvendinant tre</w:t>
      </w:r>
      <w:r>
        <w:rPr>
          <w:lang w:eastAsia="lt-LT"/>
        </w:rPr>
        <w:t xml:space="preserve">čiąjį uždavinį – skatinti Įstaigos bendruomenės tobulinimo ir nuolatinės kaitos procesus – didelis dėmesys buvo skiriamas bendruomenės narių bendradarbiavimo kultūros puoselėjimui. Atliktas giluminis srities ,,Mokyklos bendruomenės narių bendravimo ir bendradarbiavimo kokybė“ įsivertinimas. Apibendrinant įsivertinimo rezultatus, </w:t>
      </w:r>
      <w:r w:rsidR="006A299C">
        <w:rPr>
          <w:lang w:eastAsia="lt-LT"/>
        </w:rPr>
        <w:t xml:space="preserve">galia teigti, </w:t>
      </w:r>
      <w:r>
        <w:rPr>
          <w:lang w:eastAsia="lt-LT"/>
        </w:rPr>
        <w:t>kad ugdytinių tėvai (globėjai, rūpintojai), pedagogai bei nepedagoginiai darbuotojai akcentuoja pagarbaus, informatyvaus bendravimo svarbą, siekiant bendro tikslo – vaiko gerovės.</w:t>
      </w:r>
    </w:p>
    <w:p w:rsidR="00050EAD" w:rsidRPr="00237543" w:rsidRDefault="00050EAD" w:rsidP="00050EAD">
      <w:pPr>
        <w:ind w:firstLine="856"/>
        <w:jc w:val="both"/>
        <w:rPr>
          <w:sz w:val="20"/>
          <w:highlight w:val="yellow"/>
          <w:lang w:eastAsia="lt-LT"/>
        </w:rPr>
      </w:pPr>
      <w:r w:rsidRPr="00DE7EA8">
        <w:rPr>
          <w:color w:val="000000"/>
          <w:lang w:eastAsia="lt-LT"/>
        </w:rPr>
        <w:t xml:space="preserve">100 </w:t>
      </w:r>
      <w:r w:rsidRPr="00DE7EA8">
        <w:rPr>
          <w:bCs/>
          <w:color w:val="000000"/>
          <w:lang w:eastAsia="lt-LT"/>
        </w:rPr>
        <w:t>% (26)</w:t>
      </w:r>
      <w:r w:rsidRPr="00DE7EA8">
        <w:rPr>
          <w:color w:val="000000"/>
          <w:lang w:eastAsia="lt-LT"/>
        </w:rPr>
        <w:t xml:space="preserve"> pedagogų tobulino </w:t>
      </w:r>
      <w:r w:rsidRPr="00DE7EA8">
        <w:rPr>
          <w:bCs/>
          <w:iCs/>
          <w:color w:val="000000"/>
          <w:lang w:eastAsia="lt-LT"/>
        </w:rPr>
        <w:t>profesines kompetencijas.</w:t>
      </w:r>
      <w:r w:rsidRPr="00DE7EA8">
        <w:rPr>
          <w:rFonts w:eastAsia="+mn-ea"/>
          <w:color w:val="000000"/>
          <w:kern w:val="24"/>
          <w:lang w:eastAsia="lt-LT"/>
        </w:rPr>
        <w:t xml:space="preserve"> Įgytomis </w:t>
      </w:r>
      <w:r w:rsidRPr="00DE7EA8">
        <w:rPr>
          <w:rFonts w:eastAsia="Calibri"/>
        </w:rPr>
        <w:t xml:space="preserve">žiniomis dalinosi su Įstaigos pedagogais: parodytos 4 atviros veiklos (vaizdo įrašai), parengta 10 pranešimų įvairiais ikimokyklinio ir priešmokyklinio amžiaus vaikų ugdymo organizavimo klausimais. 22 pedagogai </w:t>
      </w:r>
      <w:r w:rsidRPr="00DE7EA8">
        <w:rPr>
          <w:rFonts w:eastAsia="Calibri"/>
          <w:bCs/>
        </w:rPr>
        <w:t xml:space="preserve">(80,8 %) ugdymo procese naudojosi internetinių programų </w:t>
      </w:r>
      <w:r w:rsidRPr="00DE7EA8">
        <w:rPr>
          <w:rFonts w:eastAsia="Calibri"/>
        </w:rPr>
        <w:t>„Flippity“ „Canva“ „Book Creator“, „Video made with animato“ „Genial“, „PowerPoint“, „Office Excel“, „Messenger“, „Facebook“ ir kt. galimybėmis: sukurtos elektroninės knygos ir užduotys (4 vaizdinės priemonė</w:t>
      </w:r>
      <w:r w:rsidRPr="00DE7EA8">
        <w:rPr>
          <w:rFonts w:ascii="Times Roman" w:eastAsia="Calibri" w:hAnsi="Times Roman" w:cs="Arial"/>
        </w:rPr>
        <w:t>s),</w:t>
      </w:r>
      <w:r w:rsidRPr="00DE7EA8">
        <w:rPr>
          <w:rFonts w:eastAsia="Calibri"/>
          <w:bCs/>
        </w:rPr>
        <w:t xml:space="preserve"> </w:t>
      </w:r>
      <w:r w:rsidRPr="00DE7EA8">
        <w:rPr>
          <w:rFonts w:eastAsia="Calibri"/>
        </w:rPr>
        <w:t>informaciniai lankstinukai, vaizdinė medžiaga įvairiomis vaikų ugdymo ir sveikatinimo temomis (5 vnt.).</w:t>
      </w:r>
      <w:r w:rsidRPr="00DE7EA8">
        <w:rPr>
          <w:rFonts w:ascii="Calibri" w:eastAsia="Calibri" w:hAnsi="Calibri"/>
          <w:color w:val="0070C0"/>
        </w:rPr>
        <w:t xml:space="preserve"> </w:t>
      </w:r>
      <w:r w:rsidRPr="00DE7EA8">
        <w:rPr>
          <w:rFonts w:eastAsia="Calibri"/>
        </w:rPr>
        <w:t>8</w:t>
      </w:r>
      <w:r>
        <w:rPr>
          <w:rFonts w:eastAsia="Calibri"/>
        </w:rPr>
        <w:t xml:space="preserve"> mokytojai</w:t>
      </w:r>
      <w:r w:rsidRPr="00DE7EA8">
        <w:rPr>
          <w:rFonts w:eastAsia="Calibri"/>
        </w:rPr>
        <w:t xml:space="preserve"> dalinosi gerąja patirtimi Klaipėdos pedagogų švietimo ir kultūros centro ikimokyk</w:t>
      </w:r>
      <w:r>
        <w:rPr>
          <w:rFonts w:eastAsia="Calibri"/>
        </w:rPr>
        <w:t>linio ir priešmokyklinio ugdymo</w:t>
      </w:r>
      <w:r w:rsidRPr="00DE7EA8">
        <w:rPr>
          <w:rFonts w:eastAsia="Calibri"/>
        </w:rPr>
        <w:t xml:space="preserve">, neformaliojo švietimo mokytojų metodiniuose renginiuose. </w:t>
      </w:r>
      <w:r>
        <w:rPr>
          <w:rFonts w:eastAsia="Calibri"/>
        </w:rPr>
        <w:t>Organizuota metodinė diena Klaipėdos miesto pedagogams.</w:t>
      </w:r>
    </w:p>
    <w:p w:rsidR="00050EAD" w:rsidRDefault="00050EAD" w:rsidP="00050EAD">
      <w:pPr>
        <w:tabs>
          <w:tab w:val="left" w:pos="924"/>
        </w:tabs>
        <w:ind w:firstLine="856"/>
        <w:jc w:val="both"/>
      </w:pPr>
      <w:r w:rsidRPr="00955226">
        <w:t>Siekiant antrojo Strateginio plano tikslo – užtikrinti sveiką, saugią ir šiuolaikinius ugdymo(si) reikalavimus atliepiančią aplinką – buvo vykdomi 2 Veiklos plano uždaviniai:</w:t>
      </w:r>
    </w:p>
    <w:p w:rsidR="00050EAD" w:rsidRPr="00D56B6B" w:rsidRDefault="00050EAD" w:rsidP="00050EAD">
      <w:pPr>
        <w:tabs>
          <w:tab w:val="left" w:pos="924"/>
        </w:tabs>
        <w:ind w:firstLine="881"/>
        <w:jc w:val="both"/>
      </w:pPr>
      <w:r w:rsidRPr="00D56B6B">
        <w:rPr>
          <w:lang w:eastAsia="lt-LT"/>
        </w:rPr>
        <w:t xml:space="preserve">– </w:t>
      </w:r>
      <w:r>
        <w:rPr>
          <w:lang w:eastAsia="lt-LT"/>
        </w:rPr>
        <w:t>į</w:t>
      </w:r>
      <w:r w:rsidRPr="00D56B6B">
        <w:rPr>
          <w:lang w:eastAsia="lt-LT"/>
        </w:rPr>
        <w:t>gyvendinant pirmąjį uždavinį – tobulinti sveikos gyvensenos ugdymo proceso organizavimą</w:t>
      </w:r>
      <w:r w:rsidRPr="00D56B6B">
        <w:rPr>
          <w:iCs/>
          <w:lang w:eastAsia="lt-LT"/>
        </w:rPr>
        <w:t xml:space="preserve"> – </w:t>
      </w:r>
      <w:r w:rsidRPr="00D56B6B">
        <w:rPr>
          <w:lang w:eastAsia="lt-LT"/>
        </w:rPr>
        <w:t xml:space="preserve">aktyviai dalyvauta Lietuvos sveikatą stiprinančių mokyklų tinklo projekte „Sveika mokykla“ </w:t>
      </w:r>
      <w:r w:rsidRPr="00D56B6B">
        <w:rPr>
          <w:iCs/>
          <w:lang w:eastAsia="lt-LT"/>
        </w:rPr>
        <w:t xml:space="preserve">(organizuoti 4 sveikatos ir sporto renginiai) </w:t>
      </w:r>
      <w:r w:rsidRPr="00D56B6B">
        <w:rPr>
          <w:lang w:eastAsia="lt-LT"/>
        </w:rPr>
        <w:t>ir įgyvendinta Įstaigos sveikatos stiprinimo programa „Sveikos gyvensenos kultūra nuo mažens“</w:t>
      </w:r>
      <w:r w:rsidR="006A299C">
        <w:rPr>
          <w:lang w:eastAsia="lt-LT"/>
        </w:rPr>
        <w:t xml:space="preserve">. </w:t>
      </w:r>
      <w:r w:rsidRPr="00D56B6B">
        <w:rPr>
          <w:bCs/>
          <w:spacing w:val="5"/>
          <w:lang w:eastAsia="lt-LT"/>
        </w:rPr>
        <w:t>Dalyvauta</w:t>
      </w:r>
      <w:r>
        <w:rPr>
          <w:bCs/>
          <w:spacing w:val="5"/>
          <w:lang w:eastAsia="lt-LT"/>
        </w:rPr>
        <w:t xml:space="preserve"> Lietuvos tautinio olimpinio komiteto </w:t>
      </w:r>
      <w:r w:rsidRPr="00D56B6B">
        <w:rPr>
          <w:bCs/>
          <w:spacing w:val="5"/>
          <w:lang w:eastAsia="lt-LT"/>
        </w:rPr>
        <w:t>projekte „Lietuvos mažųjų žaidynės“ ir Lietuvos masin</w:t>
      </w:r>
      <w:r>
        <w:rPr>
          <w:bCs/>
          <w:spacing w:val="5"/>
          <w:lang w:eastAsia="lt-LT"/>
        </w:rPr>
        <w:t>io futbolo asociacijos projekte</w:t>
      </w:r>
      <w:r w:rsidRPr="00D56B6B">
        <w:rPr>
          <w:bCs/>
          <w:spacing w:val="5"/>
          <w:lang w:eastAsia="lt-LT"/>
        </w:rPr>
        <w:t xml:space="preserve"> </w:t>
      </w:r>
      <w:r>
        <w:rPr>
          <w:bCs/>
          <w:spacing w:val="5"/>
          <w:lang w:eastAsia="lt-LT"/>
        </w:rPr>
        <w:t>„F</w:t>
      </w:r>
      <w:r w:rsidRPr="00D56B6B">
        <w:rPr>
          <w:bCs/>
          <w:spacing w:val="5"/>
          <w:lang w:eastAsia="lt-LT"/>
        </w:rPr>
        <w:t>utboliukas“. Vykdoma</w:t>
      </w:r>
      <w:r w:rsidRPr="00D56B6B">
        <w:rPr>
          <w:lang w:eastAsia="lt-LT"/>
        </w:rPr>
        <w:t xml:space="preserve"> vaikų socialinių įgūdžių ugdymo programa „Zipio draugai“, socialinių ir emocinių įgūdžių lavinio programa ,,Kimochi“</w:t>
      </w:r>
      <w:r w:rsidR="006A299C">
        <w:rPr>
          <w:lang w:eastAsia="lt-LT"/>
        </w:rPr>
        <w:t xml:space="preserve">. </w:t>
      </w:r>
      <w:r w:rsidRPr="00D56B6B">
        <w:rPr>
          <w:lang w:eastAsia="lt-LT"/>
        </w:rPr>
        <w:t>Įsitraukę į aktyvią praktinę veikl</w:t>
      </w:r>
      <w:r>
        <w:rPr>
          <w:lang w:eastAsia="lt-LT"/>
        </w:rPr>
        <w:t>ą, vaikai mokėsi būti atsakingi u</w:t>
      </w:r>
      <w:r w:rsidRPr="00D56B6B">
        <w:rPr>
          <w:lang w:eastAsia="lt-LT"/>
        </w:rPr>
        <w:t xml:space="preserve">ž savo ir kitų sveikatą, įgijo įgūdžių įveikti emocinius sunkumus; </w:t>
      </w:r>
    </w:p>
    <w:p w:rsidR="00050EAD" w:rsidRPr="00D56B6B" w:rsidRDefault="00050EAD" w:rsidP="00050EAD">
      <w:pPr>
        <w:pStyle w:val="Sraopastraipa"/>
        <w:tabs>
          <w:tab w:val="left" w:pos="30"/>
          <w:tab w:val="left" w:pos="292"/>
          <w:tab w:val="left" w:pos="1290"/>
        </w:tabs>
        <w:ind w:left="30" w:firstLine="851"/>
        <w:jc w:val="both"/>
        <w:rPr>
          <w:szCs w:val="24"/>
          <w:lang w:eastAsia="lt-LT"/>
        </w:rPr>
      </w:pPr>
      <w:r w:rsidRPr="00D56B6B">
        <w:rPr>
          <w:szCs w:val="24"/>
        </w:rPr>
        <w:t>– įgyvendinant antrąjį uždavinį – gerinti į vaiko sveikatą orientuotą saugią, darnią, motyvuojančią ugdymo ir ugdymosi aplinką – didžiausias dėmesys buvo skiriamas saugios aplinkos kūrimui, higien</w:t>
      </w:r>
      <w:r>
        <w:rPr>
          <w:szCs w:val="24"/>
        </w:rPr>
        <w:t>os reikalavimų užtikrinimui bei IKT</w:t>
      </w:r>
      <w:r w:rsidRPr="00D56B6B">
        <w:rPr>
          <w:szCs w:val="24"/>
        </w:rPr>
        <w:t xml:space="preserve"> priemonių įsigijimui. Atliktas Įstaigos pastato paprastasis remontas-renovacija (apšiltintas fasadas ir stogas, įrengti 2 pandusai, sumontuoti nauji lauko laiptai ir jų turėklai, ant fasado –  nauji žibintai (350</w:t>
      </w:r>
      <w:r w:rsidR="0080357B">
        <w:rPr>
          <w:szCs w:val="24"/>
        </w:rPr>
        <w:t xml:space="preserve"> </w:t>
      </w:r>
      <w:r w:rsidRPr="00D56B6B">
        <w:rPr>
          <w:szCs w:val="24"/>
        </w:rPr>
        <w:t>000,00 Eur)). Išmontavus nesaugų lauko baseiną ir sutvarkius vidinį kiemelį (19</w:t>
      </w:r>
      <w:r w:rsidR="0080357B">
        <w:rPr>
          <w:szCs w:val="24"/>
        </w:rPr>
        <w:t xml:space="preserve"> </w:t>
      </w:r>
      <w:r w:rsidRPr="00D56B6B">
        <w:rPr>
          <w:szCs w:val="24"/>
        </w:rPr>
        <w:t>000,00 Eur), sukurta nauja edukacinė-pramoginė erdvė ugdytiniams. Atliktas sporto salės remontas (30</w:t>
      </w:r>
      <w:r w:rsidR="0080357B">
        <w:rPr>
          <w:szCs w:val="24"/>
        </w:rPr>
        <w:t xml:space="preserve"> </w:t>
      </w:r>
      <w:r w:rsidRPr="00D56B6B">
        <w:rPr>
          <w:szCs w:val="24"/>
        </w:rPr>
        <w:t>000 Eur) bei virtuvėje pakeistas nuotekų vamzdis ir trapas (1</w:t>
      </w:r>
      <w:r w:rsidR="0080357B">
        <w:rPr>
          <w:szCs w:val="24"/>
        </w:rPr>
        <w:t xml:space="preserve"> </w:t>
      </w:r>
      <w:r w:rsidRPr="00D56B6B">
        <w:rPr>
          <w:szCs w:val="24"/>
        </w:rPr>
        <w:t>600,00 Eur).</w:t>
      </w:r>
      <w:r>
        <w:rPr>
          <w:szCs w:val="24"/>
        </w:rPr>
        <w:t xml:space="preserve"> Praturtinta IKT</w:t>
      </w:r>
      <w:r w:rsidRPr="00D56B6B">
        <w:rPr>
          <w:szCs w:val="24"/>
        </w:rPr>
        <w:t xml:space="preserve"> bazė: nupirkti 2 projektoriai (640,27 Eur), 3 spausdintuvai (981,26 Eur), planšetinis kompiuteris (227,89 Eur), 3 nešiojami kompiuteriai (2000,00 Eur), įsigytos 4 interaktyvios ugdymo(si) priemonės (200,00 Eur), išorinis kietasis diskas (49,99 Eur) bei 3 USB laikmenos (19,95 Eur). 1 grupės patalpose sumontuotas oro kondicionierius (1</w:t>
      </w:r>
      <w:r w:rsidR="0080357B">
        <w:rPr>
          <w:szCs w:val="24"/>
        </w:rPr>
        <w:t xml:space="preserve"> </w:t>
      </w:r>
      <w:r w:rsidRPr="00D56B6B">
        <w:rPr>
          <w:szCs w:val="24"/>
        </w:rPr>
        <w:t>500,00 Eur). Suremontuota 1 darželio grupė (7</w:t>
      </w:r>
      <w:r w:rsidR="0080357B">
        <w:rPr>
          <w:szCs w:val="24"/>
        </w:rPr>
        <w:t xml:space="preserve"> </w:t>
      </w:r>
      <w:r w:rsidRPr="00D56B6B">
        <w:rPr>
          <w:szCs w:val="24"/>
        </w:rPr>
        <w:t>880,00 Eur), atliktas valgyklos prieškambario remontas (400,00 Eur). Pagaminta ar įsigyta įvairių baldų: 35 vaikiškos kėdutės ir 15 vaikiškų stalų (1</w:t>
      </w:r>
      <w:r w:rsidR="0080357B">
        <w:rPr>
          <w:szCs w:val="24"/>
        </w:rPr>
        <w:t xml:space="preserve"> </w:t>
      </w:r>
      <w:r w:rsidRPr="00D56B6B">
        <w:rPr>
          <w:szCs w:val="24"/>
        </w:rPr>
        <w:t>540,00 Eur), 6 kėdės (250,00 Eur), 19 sieninių spintų ir spintelių ugdymo priemonėms, antresolių (1</w:t>
      </w:r>
      <w:r w:rsidR="0080357B">
        <w:rPr>
          <w:szCs w:val="24"/>
        </w:rPr>
        <w:t xml:space="preserve"> </w:t>
      </w:r>
      <w:r w:rsidRPr="00D56B6B">
        <w:rPr>
          <w:szCs w:val="24"/>
        </w:rPr>
        <w:t>000,00 Eur), lentynų (700,00 Eur). Pagaminti 7 lauko stalai su suoliukais ir 2 suoliukai-dėžės ž</w:t>
      </w:r>
      <w:r>
        <w:rPr>
          <w:szCs w:val="24"/>
        </w:rPr>
        <w:t>aislams (900,00 Eur). Atnaujinti santechnikos įrenginiai (</w:t>
      </w:r>
      <w:r w:rsidRPr="00D56B6B">
        <w:rPr>
          <w:szCs w:val="24"/>
        </w:rPr>
        <w:t>706,00 Eur). Ant grupių rūbinių ir sanitarinių patalpų langų sumontuota 40 naujų ritininių užuolaidų (1</w:t>
      </w:r>
      <w:r w:rsidR="0080357B">
        <w:rPr>
          <w:szCs w:val="24"/>
        </w:rPr>
        <w:t xml:space="preserve"> </w:t>
      </w:r>
      <w:r w:rsidRPr="00D56B6B">
        <w:rPr>
          <w:szCs w:val="24"/>
        </w:rPr>
        <w:t xml:space="preserve">880 Eur). </w:t>
      </w:r>
    </w:p>
    <w:p w:rsidR="00050EAD" w:rsidRPr="00955226" w:rsidRDefault="00050EAD" w:rsidP="00050EAD">
      <w:pPr>
        <w:ind w:firstLine="603"/>
        <w:jc w:val="both"/>
      </w:pPr>
      <w:r w:rsidRPr="00955226">
        <w:t>Finansinė 2022 metų Įstaigos informacija:</w:t>
      </w:r>
    </w:p>
    <w:tbl>
      <w:tblPr>
        <w:tblStyle w:val="Lentelstinklelis"/>
        <w:tblW w:w="0" w:type="auto"/>
        <w:tblInd w:w="31" w:type="dxa"/>
        <w:tblLook w:val="04A0" w:firstRow="1" w:lastRow="0" w:firstColumn="1" w:lastColumn="0" w:noHBand="0" w:noVBand="1"/>
      </w:tblPr>
      <w:tblGrid>
        <w:gridCol w:w="2225"/>
        <w:gridCol w:w="1470"/>
        <w:gridCol w:w="1216"/>
        <w:gridCol w:w="1297"/>
        <w:gridCol w:w="3490"/>
      </w:tblGrid>
      <w:tr w:rsidR="00050EAD" w:rsidRPr="00955226" w:rsidTr="00BE32FB">
        <w:trPr>
          <w:tblHeader/>
        </w:trPr>
        <w:tc>
          <w:tcPr>
            <w:tcW w:w="22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AD" w:rsidRPr="00955226" w:rsidRDefault="00050EAD" w:rsidP="00BE32FB">
            <w:pPr>
              <w:jc w:val="center"/>
            </w:pPr>
            <w:r w:rsidRPr="00955226">
              <w:t>Finansavimo šaltinis</w:t>
            </w:r>
          </w:p>
        </w:tc>
        <w:tc>
          <w:tcPr>
            <w:tcW w:w="39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AD" w:rsidRPr="00955226" w:rsidRDefault="00050EAD" w:rsidP="00BE32FB">
            <w:pPr>
              <w:jc w:val="center"/>
            </w:pPr>
            <w:r w:rsidRPr="00955226">
              <w:t>Lėšos (tūkst. Eur)</w:t>
            </w:r>
          </w:p>
        </w:tc>
        <w:tc>
          <w:tcPr>
            <w:tcW w:w="3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  <w:r w:rsidRPr="00955226">
              <w:t>Pastabos</w:t>
            </w:r>
          </w:p>
          <w:p w:rsidR="00050EAD" w:rsidRPr="00955226" w:rsidRDefault="00050EAD" w:rsidP="00BE32FB">
            <w:pPr>
              <w:jc w:val="center"/>
            </w:pPr>
          </w:p>
        </w:tc>
      </w:tr>
      <w:tr w:rsidR="00050EAD" w:rsidRPr="00955226" w:rsidTr="00BE32FB">
        <w:trPr>
          <w:tblHeader/>
        </w:trPr>
        <w:tc>
          <w:tcPr>
            <w:tcW w:w="22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0EAD" w:rsidRPr="00955226" w:rsidRDefault="00050EAD" w:rsidP="00BE32FB">
            <w:pPr>
              <w:rPr>
                <w:lang w:eastAsia="en-US"/>
              </w:rPr>
            </w:pP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AD" w:rsidRPr="00955226" w:rsidRDefault="00050EAD" w:rsidP="00BE32FB">
            <w:pPr>
              <w:jc w:val="center"/>
            </w:pPr>
            <w:r w:rsidRPr="00955226">
              <w:t>Planas (patikslintas)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AD" w:rsidRPr="00955226" w:rsidRDefault="00050EAD" w:rsidP="00BE32FB">
            <w:pPr>
              <w:jc w:val="center"/>
            </w:pPr>
            <w:r w:rsidRPr="00955226">
              <w:t>Panaudota lėšų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AD" w:rsidRPr="00955226" w:rsidRDefault="00050EAD" w:rsidP="00BE32FB">
            <w:pPr>
              <w:jc w:val="center"/>
            </w:pPr>
            <w:r w:rsidRPr="00955226">
              <w:t>Įvykdymas (%)</w:t>
            </w:r>
          </w:p>
        </w:tc>
        <w:tc>
          <w:tcPr>
            <w:tcW w:w="3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/>
        </w:tc>
      </w:tr>
      <w:tr w:rsidR="00050EAD" w:rsidRPr="00955226" w:rsidTr="00BE32FB">
        <w:trPr>
          <w:trHeight w:val="415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AD" w:rsidRPr="00955226" w:rsidRDefault="00050EAD" w:rsidP="00BE32FB">
            <w:r w:rsidRPr="00955226">
              <w:t xml:space="preserve">Savivaldybės </w:t>
            </w:r>
            <w:r w:rsidRPr="00955226">
              <w:lastRenderedPageBreak/>
              <w:t>biudžetas (SB)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  <w:r w:rsidRPr="00955226">
              <w:lastRenderedPageBreak/>
              <w:t>561,7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  <w:r w:rsidRPr="00955226">
              <w:t>556,896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  <w:r w:rsidRPr="00955226">
              <w:t>99,67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both"/>
            </w:pPr>
            <w:r>
              <w:t xml:space="preserve">Nepanaudota ligos pašalpos lėšų, </w:t>
            </w:r>
          </w:p>
        </w:tc>
      </w:tr>
      <w:tr w:rsidR="00050EAD" w:rsidRPr="00955226" w:rsidTr="00BE32FB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AD" w:rsidRPr="00955226" w:rsidRDefault="00050EAD" w:rsidP="00BE32FB">
            <w:r w:rsidRPr="00955226">
              <w:t>Specialioji tikslinė dotacija (VB)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  <w:r w:rsidRPr="00955226">
              <w:t>290,2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  <w:r w:rsidRPr="00955226">
              <w:t>290,191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  <w:r w:rsidRPr="00955226">
              <w:t>99,99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/>
        </w:tc>
      </w:tr>
      <w:tr w:rsidR="00050EAD" w:rsidRPr="00955226" w:rsidTr="00BE32FB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AD" w:rsidRPr="00955226" w:rsidRDefault="00050EAD" w:rsidP="00BE32FB">
            <w:r w:rsidRPr="00955226">
              <w:t>Įstaigos gautos pajamos (surinkta pajamų SP), iš jų: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</w:p>
        </w:tc>
      </w:tr>
      <w:tr w:rsidR="00050EAD" w:rsidRPr="00955226" w:rsidTr="00BE32FB">
        <w:trPr>
          <w:trHeight w:val="143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AD" w:rsidRPr="00955226" w:rsidRDefault="00050EAD" w:rsidP="00BE32FB">
            <w:r w:rsidRPr="00955226">
              <w:t>Pajamų išlaidos (SP)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AD" w:rsidRPr="00955226" w:rsidRDefault="00050EAD" w:rsidP="00BE32FB">
            <w:pPr>
              <w:jc w:val="center"/>
            </w:pPr>
            <w:r w:rsidRPr="00955226">
              <w:t>104,0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  <w:r w:rsidRPr="00955226">
              <w:t>82,446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  <w:r w:rsidRPr="00955226">
              <w:t>79,28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both"/>
            </w:pPr>
            <w:r w:rsidRPr="00955226">
              <w:t>Dėl didelio vaikų sergamumo mažiau surinkta ir panaudota SP lėšų.</w:t>
            </w:r>
          </w:p>
        </w:tc>
      </w:tr>
      <w:tr w:rsidR="00050EAD" w:rsidRPr="00955226" w:rsidTr="00BE32FB"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AD" w:rsidRPr="00955226" w:rsidRDefault="00050EAD" w:rsidP="00BE32FB">
            <w:r w:rsidRPr="00955226">
              <w:t>Kitos lėšos (</w:t>
            </w:r>
            <w:r>
              <w:t>parama 1,2</w:t>
            </w:r>
            <w:r w:rsidRPr="00955226">
              <w:t xml:space="preserve"> % G</w:t>
            </w:r>
            <w:r>
              <w:t>P</w:t>
            </w:r>
            <w:r w:rsidRPr="00955226">
              <w:t>M ir kt.)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  <w:r>
              <w:t>12,028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  <w:r>
              <w:t>8,707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  <w:r>
              <w:t>72,39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both"/>
            </w:pPr>
            <w:r w:rsidRPr="00955226">
              <w:t>Surinktos paramos lėšos Įstaigos bendruomenės sprendimu bus naudojamos kitais metais.</w:t>
            </w:r>
          </w:p>
        </w:tc>
      </w:tr>
      <w:tr w:rsidR="00050EAD" w:rsidRPr="00955226" w:rsidTr="00BE32FB">
        <w:trPr>
          <w:trHeight w:val="152"/>
        </w:trPr>
        <w:tc>
          <w:tcPr>
            <w:tcW w:w="2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50EAD" w:rsidRPr="00955226" w:rsidRDefault="00050EAD" w:rsidP="00BE32FB">
            <w:r w:rsidRPr="00955226">
              <w:t>Iš viso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  <w:r>
              <w:t>967,928</w:t>
            </w:r>
          </w:p>
        </w:tc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  <w:r>
              <w:t>938,24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  <w:r>
              <w:t>96,93</w:t>
            </w:r>
          </w:p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center"/>
            </w:pPr>
          </w:p>
        </w:tc>
      </w:tr>
      <w:tr w:rsidR="00050EAD" w:rsidRPr="00955226" w:rsidTr="00BE32FB">
        <w:tc>
          <w:tcPr>
            <w:tcW w:w="49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r w:rsidRPr="00955226">
              <w:t>Kreditinis įsiskolinimas (pagal v</w:t>
            </w:r>
            <w:r>
              <w:t>isus finansavimo šaltinius) 202</w:t>
            </w:r>
            <w:r>
              <w:rPr>
                <w:lang w:val="en-US"/>
              </w:rPr>
              <w:t>3</w:t>
            </w:r>
            <w:r w:rsidRPr="00955226">
              <w:t xml:space="preserve"> m. sausio 1 d.– už maisto produktus – 700 Eur.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/>
        </w:tc>
        <w:tc>
          <w:tcPr>
            <w:tcW w:w="3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50EAD" w:rsidRPr="00955226" w:rsidRDefault="00050EAD" w:rsidP="00BE32FB">
            <w:pPr>
              <w:jc w:val="both"/>
            </w:pPr>
            <w:r w:rsidRPr="00955226">
              <w:t>Tiekėjai pateikė sąskaitą, paskutinėmis gruodžio mėnesio dienomis</w:t>
            </w:r>
          </w:p>
        </w:tc>
      </w:tr>
    </w:tbl>
    <w:p w:rsidR="00050EAD" w:rsidRPr="00955226" w:rsidRDefault="00050EAD" w:rsidP="0080357B">
      <w:pPr>
        <w:ind w:right="-22" w:firstLine="709"/>
        <w:jc w:val="both"/>
      </w:pPr>
      <w:r w:rsidRPr="00955226">
        <w:t>Įstaigoje 2022 m. buvo atlikti patikrinimai:</w:t>
      </w:r>
    </w:p>
    <w:p w:rsidR="00050EAD" w:rsidRPr="00922130" w:rsidRDefault="00050EAD" w:rsidP="00050EAD">
      <w:pPr>
        <w:pStyle w:val="Sraopastraipa"/>
        <w:tabs>
          <w:tab w:val="left" w:pos="570"/>
        </w:tabs>
        <w:overflowPunct w:val="0"/>
        <w:ind w:left="30" w:firstLine="851"/>
        <w:jc w:val="both"/>
        <w:textAlignment w:val="baseline"/>
        <w:rPr>
          <w:szCs w:val="24"/>
          <w:lang w:eastAsia="lt-LT"/>
        </w:rPr>
      </w:pPr>
      <w:r w:rsidRPr="005A473E">
        <w:rPr>
          <w:szCs w:val="24"/>
          <w:lang w:eastAsia="lt-LT"/>
        </w:rPr>
        <w:t xml:space="preserve">– </w:t>
      </w:r>
      <w:r w:rsidRPr="00955226">
        <w:rPr>
          <w:szCs w:val="24"/>
          <w:lang w:eastAsia="lt-LT"/>
        </w:rPr>
        <w:t xml:space="preserve">viešojo maitinimo įmonių valstybinė maisto kontrolė (Valstybinės maisto ir veterinarijos </w:t>
      </w:r>
      <w:r w:rsidRPr="00922130">
        <w:rPr>
          <w:szCs w:val="24"/>
          <w:lang w:eastAsia="lt-LT"/>
        </w:rPr>
        <w:t>tarnybos Klaipėdos departamento patikrinimo aktas Nr. 37VMĮP-1267</w:t>
      </w:r>
      <w:r w:rsidR="00040C36">
        <w:rPr>
          <w:szCs w:val="24"/>
          <w:lang w:eastAsia="lt-LT"/>
        </w:rPr>
        <w:t xml:space="preserve">). </w:t>
      </w:r>
      <w:r w:rsidRPr="00922130">
        <w:rPr>
          <w:szCs w:val="24"/>
          <w:lang w:eastAsia="lt-LT"/>
        </w:rPr>
        <w:t xml:space="preserve">Pažeidimų nenustatyta; </w:t>
      </w:r>
    </w:p>
    <w:p w:rsidR="00050EAD" w:rsidRPr="009F6646" w:rsidRDefault="00050EAD" w:rsidP="00050EAD">
      <w:pPr>
        <w:tabs>
          <w:tab w:val="left" w:pos="454"/>
          <w:tab w:val="left" w:pos="859"/>
        </w:tabs>
        <w:overflowPunct w:val="0"/>
        <w:ind w:firstLine="881"/>
        <w:jc w:val="both"/>
        <w:textAlignment w:val="baseline"/>
        <w:rPr>
          <w:lang w:eastAsia="lt-LT"/>
        </w:rPr>
      </w:pPr>
      <w:r w:rsidRPr="009F6646">
        <w:rPr>
          <w:lang w:eastAsia="lt-LT"/>
        </w:rPr>
        <w:t>– vaikų žaidimų aikštelės kontrolė (Kontrolės įstaigos INSPECTUM ataskaita Nr. P2469-94122-1-2022</w:t>
      </w:r>
      <w:r w:rsidR="00040C36">
        <w:rPr>
          <w:lang w:eastAsia="lt-LT"/>
        </w:rPr>
        <w:t xml:space="preserve">). </w:t>
      </w:r>
      <w:r w:rsidRPr="009F6646">
        <w:rPr>
          <w:lang w:eastAsia="lt-LT"/>
        </w:rPr>
        <w:t>Pažeidimų nenustatyta, pastabų nepateikta;</w:t>
      </w:r>
    </w:p>
    <w:p w:rsidR="00050EAD" w:rsidRPr="003E085B" w:rsidRDefault="00050EAD" w:rsidP="00050EAD">
      <w:pPr>
        <w:tabs>
          <w:tab w:val="left" w:pos="454"/>
          <w:tab w:val="left" w:pos="859"/>
        </w:tabs>
        <w:overflowPunct w:val="0"/>
        <w:ind w:firstLine="881"/>
        <w:jc w:val="both"/>
        <w:textAlignment w:val="baseline"/>
        <w:rPr>
          <w:lang w:eastAsia="lt-LT"/>
        </w:rPr>
      </w:pPr>
      <w:r w:rsidRPr="003E085B">
        <w:rPr>
          <w:lang w:eastAsia="lt-LT"/>
        </w:rPr>
        <w:t>– Įs</w:t>
      </w:r>
      <w:r>
        <w:rPr>
          <w:lang w:eastAsia="lt-LT"/>
        </w:rPr>
        <w:t>taigos statinio apžiūra (UAB „Saugos projektai“</w:t>
      </w:r>
      <w:r w:rsidRPr="003E085B">
        <w:rPr>
          <w:lang w:eastAsia="lt-LT"/>
        </w:rPr>
        <w:t xml:space="preserve"> statinio apžiūros aktas Nr. 7). Rekomenduota atlikti valgyklos, sporto salės remontą, pakeisti koridoriaus grindų dangą, vidaus patalpų duris, magistralinius vamzdynus, atnaujinti elektros skydelius bei kabelius; </w:t>
      </w:r>
    </w:p>
    <w:p w:rsidR="00050EAD" w:rsidRPr="003E085B" w:rsidRDefault="00050EAD" w:rsidP="00050EAD">
      <w:pPr>
        <w:tabs>
          <w:tab w:val="left" w:pos="570"/>
          <w:tab w:val="left" w:pos="859"/>
        </w:tabs>
        <w:overflowPunct w:val="0"/>
        <w:ind w:firstLine="881"/>
        <w:jc w:val="both"/>
        <w:textAlignment w:val="baseline"/>
        <w:rPr>
          <w:lang w:eastAsia="lt-LT"/>
        </w:rPr>
      </w:pPr>
      <w:r w:rsidRPr="003E085B">
        <w:rPr>
          <w:lang w:eastAsia="lt-LT"/>
        </w:rPr>
        <w:t>– mokinių nelaimingų atsitikimų analizė (Klaipėdos miesto savivaldybės Švietimo skyriaus pažyma ŠV2-17</w:t>
      </w:r>
      <w:r w:rsidR="00040C36">
        <w:rPr>
          <w:lang w:eastAsia="lt-LT"/>
        </w:rPr>
        <w:t xml:space="preserve">). </w:t>
      </w:r>
      <w:r w:rsidRPr="003E085B">
        <w:rPr>
          <w:lang w:eastAsia="lt-LT"/>
        </w:rPr>
        <w:t>Pažeidimų nenustatyta;</w:t>
      </w:r>
    </w:p>
    <w:p w:rsidR="00050EAD" w:rsidRPr="003E085B" w:rsidRDefault="00050EAD" w:rsidP="00050EAD">
      <w:pPr>
        <w:tabs>
          <w:tab w:val="left" w:pos="570"/>
          <w:tab w:val="left" w:pos="859"/>
        </w:tabs>
        <w:overflowPunct w:val="0"/>
        <w:ind w:firstLine="881"/>
        <w:jc w:val="both"/>
        <w:textAlignment w:val="baseline"/>
        <w:rPr>
          <w:lang w:eastAsia="lt-LT"/>
        </w:rPr>
      </w:pPr>
      <w:r w:rsidRPr="003E085B">
        <w:rPr>
          <w:lang w:eastAsia="lt-LT"/>
        </w:rPr>
        <w:t xml:space="preserve">– </w:t>
      </w:r>
      <w:r>
        <w:rPr>
          <w:lang w:eastAsia="lt-LT"/>
        </w:rPr>
        <w:t>i</w:t>
      </w:r>
      <w:r w:rsidRPr="003E085B">
        <w:rPr>
          <w:lang w:eastAsia="lt-LT"/>
        </w:rPr>
        <w:t>nternetinėje svetainėje skelbiamos informacijos atitikties teisės aktų reikalavimams vertinimas (Klaipėdos miesto savivaldybės Švietimo skyriaus pažyma ŠV2-16). Pateiktos rekomendacijos internetinės svetainės str</w:t>
      </w:r>
      <w:r>
        <w:rPr>
          <w:lang w:eastAsia="lt-LT"/>
        </w:rPr>
        <w:t>uktūros ir turinio atnaujinimui, jos įvykdytos.</w:t>
      </w:r>
    </w:p>
    <w:p w:rsidR="00050EAD" w:rsidRDefault="00050EAD" w:rsidP="00050EAD">
      <w:pPr>
        <w:overflowPunct w:val="0"/>
        <w:ind w:firstLine="881"/>
        <w:jc w:val="both"/>
        <w:textAlignment w:val="baseline"/>
        <w:rPr>
          <w:lang w:eastAsia="lt-LT"/>
        </w:rPr>
      </w:pPr>
      <w:r w:rsidRPr="00955226">
        <w:rPr>
          <w:color w:val="000000" w:themeColor="text1"/>
        </w:rPr>
        <w:t>Siekiant užtikrinti ugdymo paslaugų kokybę, šiuolaikinius reikalavimus atitinkančią saugią ir sveiką aplinką, Įstaigoje būtina spręsti šias problemas: išmontuoti nenaudojamą statinį</w:t>
      </w:r>
      <w:r>
        <w:rPr>
          <w:color w:val="000000" w:themeColor="text1"/>
        </w:rPr>
        <w:t>,</w:t>
      </w:r>
      <w:r w:rsidRPr="00955226">
        <w:rPr>
          <w:color w:val="000000" w:themeColor="text1"/>
        </w:rPr>
        <w:t xml:space="preserve"> renovuoti vandentiekį, kanalizaciją, vidaus elektros instaliaciją bei šildymo sistemas</w:t>
      </w:r>
      <w:r w:rsidRPr="00955226">
        <w:rPr>
          <w:lang w:eastAsia="lt-LT"/>
        </w:rPr>
        <w:t xml:space="preserve">, </w:t>
      </w:r>
      <w:r>
        <w:rPr>
          <w:lang w:eastAsia="lt-LT"/>
        </w:rPr>
        <w:t>žaidimų aikštelės lauko laiptus;</w:t>
      </w:r>
      <w:r w:rsidRPr="00955226">
        <w:rPr>
          <w:lang w:eastAsia="lt-LT"/>
        </w:rPr>
        <w:t xml:space="preserve"> </w:t>
      </w:r>
      <w:r w:rsidRPr="00955226">
        <w:rPr>
          <w:color w:val="000000" w:themeColor="text1"/>
        </w:rPr>
        <w:t>atlikti grupių, muzikos salės bei valgyklos rem</w:t>
      </w:r>
      <w:r>
        <w:rPr>
          <w:color w:val="000000" w:themeColor="text1"/>
        </w:rPr>
        <w:t>ontą,</w:t>
      </w:r>
      <w:r w:rsidRPr="00955226">
        <w:rPr>
          <w:color w:val="000000" w:themeColor="text1"/>
        </w:rPr>
        <w:t xml:space="preserve"> įrengti lauko pavėsines, padengti sporto aikštynuose bituminę dangą, įsigyti </w:t>
      </w:r>
      <w:r>
        <w:rPr>
          <w:color w:val="000000" w:themeColor="text1"/>
        </w:rPr>
        <w:t>IKT</w:t>
      </w:r>
      <w:r w:rsidRPr="00955226">
        <w:rPr>
          <w:color w:val="000000" w:themeColor="text1"/>
        </w:rPr>
        <w:t>, sportinio inve</w:t>
      </w:r>
      <w:r>
        <w:rPr>
          <w:color w:val="000000" w:themeColor="text1"/>
        </w:rPr>
        <w:t>ntoriaus. K</w:t>
      </w:r>
      <w:r w:rsidRPr="00955226">
        <w:rPr>
          <w:color w:val="000000" w:themeColor="text1"/>
        </w:rPr>
        <w:t xml:space="preserve">okybiškam maitinimo organizavimui </w:t>
      </w:r>
      <w:r>
        <w:rPr>
          <w:color w:val="000000" w:themeColor="text1"/>
        </w:rPr>
        <w:t xml:space="preserve">reikia </w:t>
      </w:r>
      <w:r w:rsidRPr="00955226">
        <w:rPr>
          <w:color w:val="000000" w:themeColor="text1"/>
        </w:rPr>
        <w:t>atnaujinti virtuvės įrenginius: elektrinę keptuvę, mėsos malimo mašiną.</w:t>
      </w:r>
    </w:p>
    <w:p w:rsidR="004C067A" w:rsidRDefault="00050EAD" w:rsidP="00050EAD">
      <w:pPr>
        <w:ind w:firstLine="709"/>
        <w:jc w:val="both"/>
      </w:pPr>
      <w:r w:rsidRPr="00955226">
        <w:t>Planuodama 202</w:t>
      </w:r>
      <w:r>
        <w:t>3</w:t>
      </w:r>
      <w:r w:rsidRPr="00955226">
        <w:t xml:space="preserve"> m. veiklą, Įstaigos bendruomenė susitarė dėl tokių veiklos prioritetų – individuali kiekvieno vaiko pažanga fiziškai, emociškai socialiai saugioje aplinkoje; ugdymo turinio, švietimo pagalbos ir vaiko pažangos matavimo sistemos dermė.</w:t>
      </w:r>
    </w:p>
    <w:p w:rsidR="004C067A" w:rsidRDefault="004C067A" w:rsidP="004C067A"/>
    <w:p w:rsidR="004C067A" w:rsidRDefault="004C067A" w:rsidP="004C067A"/>
    <w:p w:rsidR="00602043" w:rsidRDefault="00602043" w:rsidP="004C067A"/>
    <w:p w:rsidR="00050EAD" w:rsidRDefault="00050EAD" w:rsidP="004C067A">
      <w:r>
        <w:t>Direktorė</w:t>
      </w:r>
      <w:r>
        <w:tab/>
      </w:r>
      <w:r>
        <w:tab/>
      </w:r>
      <w:r>
        <w:tab/>
      </w:r>
      <w:r>
        <w:tab/>
      </w:r>
      <w:r>
        <w:tab/>
      </w:r>
      <w:r>
        <w:tab/>
        <w:t>Laima Sireikienė</w:t>
      </w:r>
    </w:p>
    <w:p w:rsidR="00D57F27" w:rsidRPr="00832CC9" w:rsidRDefault="004C067A" w:rsidP="004C067A">
      <w:pPr>
        <w:jc w:val="center"/>
      </w:pPr>
      <w:r>
        <w:t>_______________________</w:t>
      </w:r>
    </w:p>
    <w:sectPr w:rsidR="00D57F27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D319C" w:rsidRDefault="00DD319C" w:rsidP="00D57F27">
      <w:r>
        <w:separator/>
      </w:r>
    </w:p>
  </w:endnote>
  <w:endnote w:type="continuationSeparator" w:id="0">
    <w:p w:rsidR="00DD319C" w:rsidRDefault="00DD319C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Times Roma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D319C" w:rsidRDefault="00DD319C" w:rsidP="00D57F27">
      <w:r>
        <w:separator/>
      </w:r>
    </w:p>
  </w:footnote>
  <w:footnote w:type="continuationSeparator" w:id="0">
    <w:p w:rsidR="00DD319C" w:rsidRDefault="00DD319C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36835741"/>
      <w:docPartObj>
        <w:docPartGallery w:val="Page Numbers (Top of Page)"/>
        <w:docPartUnique/>
      </w:docPartObj>
    </w:sdtPr>
    <w:sdtEndPr/>
    <w:sdtContent>
      <w:p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53DC5">
          <w:rPr>
            <w:noProof/>
          </w:rPr>
          <w:t>2</w:t>
        </w:r>
        <w:r>
          <w:fldChar w:fldCharType="end"/>
        </w:r>
      </w:p>
    </w:sdtContent>
  </w:sdt>
  <w:p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95C"/>
    <w:rsid w:val="00040C36"/>
    <w:rsid w:val="00050EAD"/>
    <w:rsid w:val="0006079E"/>
    <w:rsid w:val="0019615E"/>
    <w:rsid w:val="0034183E"/>
    <w:rsid w:val="004476DD"/>
    <w:rsid w:val="004C067A"/>
    <w:rsid w:val="00597EE8"/>
    <w:rsid w:val="005B434A"/>
    <w:rsid w:val="005F495C"/>
    <w:rsid w:val="00602043"/>
    <w:rsid w:val="00616F5A"/>
    <w:rsid w:val="00677042"/>
    <w:rsid w:val="006A299C"/>
    <w:rsid w:val="007B1666"/>
    <w:rsid w:val="0080357B"/>
    <w:rsid w:val="00832CC9"/>
    <w:rsid w:val="008354D5"/>
    <w:rsid w:val="008E6E82"/>
    <w:rsid w:val="00A339BB"/>
    <w:rsid w:val="00AF7D08"/>
    <w:rsid w:val="00B750B6"/>
    <w:rsid w:val="00C461EC"/>
    <w:rsid w:val="00C57681"/>
    <w:rsid w:val="00CA4D3B"/>
    <w:rsid w:val="00D42B72"/>
    <w:rsid w:val="00D57F27"/>
    <w:rsid w:val="00DD319C"/>
    <w:rsid w:val="00E33871"/>
    <w:rsid w:val="00E53DC5"/>
    <w:rsid w:val="00E56A73"/>
    <w:rsid w:val="00EF16C1"/>
    <w:rsid w:val="00F1275A"/>
    <w:rsid w:val="00F72A1E"/>
    <w:rsid w:val="00F761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0B230B8-B865-4EB3-A841-BEE599B02D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uiPriority w:val="39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Sraopastraipa">
    <w:name w:val="List Paragraph"/>
    <w:basedOn w:val="prastasis"/>
    <w:uiPriority w:val="34"/>
    <w:qFormat/>
    <w:rsid w:val="00050EAD"/>
    <w:pPr>
      <w:ind w:left="720"/>
      <w:contextualSpacing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6940</Words>
  <Characters>3957</Characters>
  <Application>Microsoft Office Word</Application>
  <DocSecurity>0</DocSecurity>
  <Lines>32</Lines>
  <Paragraphs>21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Birute Radavičienė</dc:creator>
  <cp:keywords/>
  <dc:description/>
  <cp:lastModifiedBy>Irina Paradnikaitė-Abromavičienė</cp:lastModifiedBy>
  <cp:revision>4</cp:revision>
  <dcterms:created xsi:type="dcterms:W3CDTF">2023-05-02T11:30:00Z</dcterms:created>
  <dcterms:modified xsi:type="dcterms:W3CDTF">2023-05-04T06:03:00Z</dcterms:modified>
</cp:coreProperties>
</file>